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t>Энтеровирусные инфекции включают в себя группу заболеваний.</w:t>
      </w:r>
      <w:r>
        <w:rPr>
          <w:rFonts w:ascii="Helvetica" w:hAnsi="Helvetica" w:cs="Helvetica"/>
          <w:color w:val="000000"/>
        </w:rPr>
        <w:t> Их специфика такова, что после перенесенной инфекции образуется пожизненный иммунитет. Однако иммунитет будет только к тому типу вируса, разновидностью которого переболел ребенок. Поэтому энтеровирусной инфекцией ребенок может болеть несколько раз за свою жизнь. По этой же причине не существует вакцины от данного заболевания. </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t>Болеют чаще всего дети в возрасте от 3 до 10 лет.</w:t>
      </w:r>
      <w:r>
        <w:rPr>
          <w:rFonts w:ascii="Helvetica" w:hAnsi="Helvetica" w:cs="Helvetica"/>
          <w:color w:val="000000"/>
        </w:rPr>
        <w:t> У детей, находящихся на грудном вскармливании, в организме присутствует иммунитет, полученный от матери через грудное молоко, однако, этот иммунитет не стойкий и после прекращения грудного вскармливания быстро исчезает.</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t>Вирус передается от больного ребенка или от ребенка, который является вирусоносителем.</w:t>
      </w:r>
      <w:r>
        <w:rPr>
          <w:rFonts w:ascii="Helvetica" w:hAnsi="Helvetica" w:cs="Helvetica"/>
          <w:color w:val="000000"/>
        </w:rPr>
        <w:t> Вирусы хорошо сохраняются в воде и почве, при замораживании могут выживать на протяжении нескольких лет, устойчивы к действию дезинфицирующих средств, однако восприимчивы к действию высоких температур (при нагревании до 45ºС погибают через 45-60 секунд). </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t>Пути передачи вируса: </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воздушно-капельный (при чихании и кашле с капельками слюны от больного ребенка к здоровому)</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фекально-оральный при не соблюдении правил личной гигиены </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через воду, при употреблении сырой (не кипяченой) воды</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возможно заражение детей через игрушки, если дети их берут в рот </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t>Симптомы энтеровирусной инфекции</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У энтеровирусных инфекций есть как схожие проявления, так и различные, в зависимости от вида. Попав в организм ребенка, вирусы мигрируют в лимфатические узлы, где они оседают и начинают размножаться. Инкубационный период у всех энтеровирусных инфекций одинаковый – от 1 до 10 дней (чаще 2-5 дней).</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Заболевание начинается остро - с повышения температуры тела до 38-39º С. Температура чаще всего держится 3-5 дней, после чего снижается до нормальных цифр. Очень часто температура имеет волнообразное течение: 2-3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ощущает слабость, сонливость, может наблюдаться головная боль, тошнота, рвота. При снижении температуры тела все эти симптомы проходят, однако при повторном повышении могут вернуться. Также увеличиваются шейные и подчелюстные лимфоузлы, так как в них происходит размножение вирусов.</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xml:space="preserve">В зависимости от того, какие органы больше всего поражаются, выделяют несколько форм энтеровирусной инфекции. </w:t>
      </w:r>
      <w:proofErr w:type="spellStart"/>
      <w:r>
        <w:rPr>
          <w:rFonts w:ascii="Helvetica" w:hAnsi="Helvetica" w:cs="Helvetica"/>
          <w:color w:val="000000"/>
        </w:rPr>
        <w:t>Энтеровирусы</w:t>
      </w:r>
      <w:proofErr w:type="spellEnd"/>
      <w:r>
        <w:rPr>
          <w:rFonts w:ascii="Helvetica" w:hAnsi="Helvetica" w:cs="Helvetica"/>
          <w:color w:val="000000"/>
        </w:rPr>
        <w:t xml:space="preserve"> могут поражать: центральную и периферическую нервные системы, слизистую ротоглотки, слизистую глаз, кожу, мышцы, сердце, слизистую кишечника, печень, у мальчиков возможно поражение яичек.</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lastRenderedPageBreak/>
        <w:t xml:space="preserve">Наиболее тяжелое последствие </w:t>
      </w:r>
      <w:proofErr w:type="spellStart"/>
      <w:r>
        <w:rPr>
          <w:rStyle w:val="a4"/>
          <w:rFonts w:ascii="Helvetica" w:hAnsi="Helvetica" w:cs="Helvetica"/>
          <w:color w:val="000000"/>
        </w:rPr>
        <w:t>энтеровируса</w:t>
      </w:r>
      <w:proofErr w:type="spellEnd"/>
      <w:r>
        <w:rPr>
          <w:rStyle w:val="a4"/>
          <w:rFonts w:ascii="Helvetica" w:hAnsi="Helvetica" w:cs="Helvetica"/>
          <w:color w:val="000000"/>
        </w:rPr>
        <w:t xml:space="preserve"> – это </w:t>
      </w:r>
      <w:proofErr w:type="gramStart"/>
      <w:r>
        <w:rPr>
          <w:rStyle w:val="a4"/>
          <w:rFonts w:ascii="Helvetica" w:hAnsi="Helvetica" w:cs="Helvetica"/>
          <w:color w:val="000000"/>
        </w:rPr>
        <w:t>развитие  серозного</w:t>
      </w:r>
      <w:proofErr w:type="gramEnd"/>
      <w:r>
        <w:rPr>
          <w:rStyle w:val="a4"/>
          <w:rFonts w:ascii="Helvetica" w:hAnsi="Helvetica" w:cs="Helvetica"/>
          <w:color w:val="000000"/>
        </w:rPr>
        <w:t xml:space="preserve"> энтеровирусного менингита.</w:t>
      </w:r>
      <w:r>
        <w:rPr>
          <w:rFonts w:ascii="Helvetica" w:hAnsi="Helvetica" w:cs="Helvetica"/>
          <w:color w:val="000000"/>
        </w:rPr>
        <w:t> Он может развиться у ребенка любого возраста и распознается по следующим признакам: </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головная боль разлитого характера, интенсивность которой нарастает с каждым часом;</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рвота без тошноты, после которой ребенок не ощущает облегчения;</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усиление боли и повторный эпизод рвоты может быть спровоцирован ярким светом или громким звуком;</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ребенок может быть заторможен или, наоборот, чрезвычайно возбужден;</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в тяжелых случаях развиваются судороги всех мышечных групп;</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 xml:space="preserve">Окончательный диагноз менингита может поставить только доктор после проведения </w:t>
      </w:r>
      <w:proofErr w:type="spellStart"/>
      <w:r>
        <w:rPr>
          <w:rFonts w:ascii="Helvetica" w:hAnsi="Helvetica" w:cs="Helvetica"/>
          <w:color w:val="000000"/>
        </w:rPr>
        <w:t>люмбальной</w:t>
      </w:r>
      <w:proofErr w:type="spellEnd"/>
      <w:r>
        <w:rPr>
          <w:rFonts w:ascii="Helvetica" w:hAnsi="Helvetica" w:cs="Helvetica"/>
          <w:color w:val="000000"/>
        </w:rPr>
        <w:t xml:space="preserve"> пункции и изучения лабораторных показателей полученной спинномозговой жидкости.</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t>Лечение энтеровирусной инфекции</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Специфического лечения энтеровирусной инфекции не существует. Лечение проводят в домашних условиях, госпитализация показана при наличии поражения нервной системы, сердца, высокой температуры, которая долго не поддается снижению при использовании жаропонижающих средств. Ребенку показан постельный режим на весь период повышения температуры тела.</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Питание должно быть легким, богатым белками. Необходимо достаточное количество жидкости: кипяченая вода, минеральная вода без газов, компоты, соки, морсы.</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Лечение проводят симптоматически в зависимости от проявлений инфекции. В некоторых случаях (ангина, понос, конъюнктивит) проводят профилактику бактериальных осложнений.</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Дети изолируются на весь период заболевания. В детском коллективе могут находиться после исчезновения всех симптомов заболевания.</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t>Профилактика энтеровирусной инфекции</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Для профилактики необходимо соблюдение правил личной гигиены: мыть руки после посещения туалета, прогулки на улице, пить только кипяченую воду или воду из заводской бутылки, недопустимо использование для питья ребенка воды из открытого источника (река, озеро).</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Fonts w:ascii="Helvetica" w:hAnsi="Helvetica" w:cs="Helvetica"/>
          <w:color w:val="000000"/>
        </w:rPr>
        <w:t>Специфической вакцины против энтеровирусной инфекции не существует, так как в окружающей среде присутствует большое количество серотипов этих вирусов.</w:t>
      </w:r>
    </w:p>
    <w:p w:rsidR="00BC332D" w:rsidRDefault="00BC332D" w:rsidP="00BC332D">
      <w:pPr>
        <w:pStyle w:val="a3"/>
        <w:shd w:val="clear" w:color="auto" w:fill="FFFFFF"/>
        <w:spacing w:before="195" w:beforeAutospacing="0" w:after="195" w:afterAutospacing="0"/>
        <w:rPr>
          <w:rFonts w:ascii="Helvetica" w:hAnsi="Helvetica" w:cs="Helvetica"/>
          <w:color w:val="000000"/>
        </w:rPr>
      </w:pPr>
      <w:r>
        <w:rPr>
          <w:rStyle w:val="a4"/>
          <w:rFonts w:ascii="Helvetica" w:hAnsi="Helvetica" w:cs="Helvetica"/>
          <w:color w:val="000000"/>
        </w:rPr>
        <w:t>ВАЖНО при первых признаках заболевания обращаться к врачу, которые определит тактику лечения!</w:t>
      </w:r>
    </w:p>
    <w:p w:rsidR="00510BED" w:rsidRDefault="00510BED">
      <w:bookmarkStart w:id="0" w:name="_GoBack"/>
      <w:bookmarkEnd w:id="0"/>
    </w:p>
    <w:sectPr w:rsidR="00510B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2D"/>
    <w:rsid w:val="00510BED"/>
    <w:rsid w:val="00BC3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762A72-9550-423C-8251-B5053C16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33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33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3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2018-11-01T08:56:00Z</dcterms:created>
  <dcterms:modified xsi:type="dcterms:W3CDTF">2018-11-01T08:57:00Z</dcterms:modified>
</cp:coreProperties>
</file>